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754A" w:rsidP="00AD754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33875" cy="6777587"/>
            <wp:effectExtent l="19050" t="0" r="9525" b="0"/>
            <wp:docPr id="1" name="Рисунок 1" descr="D:\документы сканера\Ажурная бирюзовая тун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канера\Ажурная бирюзовая туник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38" cy="67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3" w:rsidRPr="00D24A83" w:rsidRDefault="00D24A83" w:rsidP="00D24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0"/>
      <w:r w:rsidRPr="00D24A83">
        <w:rPr>
          <w:rFonts w:ascii="Trebuchet MS" w:eastAsia="Times New Roman" w:hAnsi="Trebuchet MS" w:cs="Trebuchet MS"/>
          <w:color w:val="000000"/>
          <w:sz w:val="23"/>
          <w:szCs w:val="23"/>
        </w:rPr>
        <w:t>АЖУРНАЯ БИРЮЗОВАЯ ТУНИКА</w:t>
      </w:r>
      <w:bookmarkEnd w:id="0"/>
    </w:p>
    <w:p w:rsidR="00D24A83" w:rsidRDefault="00D24A83" w:rsidP="00D24A83">
      <w:pPr>
        <w:spacing w:after="0" w:line="240" w:lineRule="auto"/>
        <w:rPr>
          <w:rFonts w:ascii="Trebuchet MS" w:eastAsia="Times New Roman" w:hAnsi="Trebuchet MS" w:cs="Trebuchet MS"/>
          <w:b/>
          <w:bCs/>
          <w:color w:val="000000"/>
        </w:rPr>
      </w:pPr>
      <w:r w:rsidRPr="00D24A83">
        <w:rPr>
          <w:rFonts w:ascii="Trebuchet MS" w:eastAsia="Times New Roman" w:hAnsi="Trebuchet MS" w:cs="Trebuchet MS"/>
          <w:b/>
          <w:bCs/>
          <w:color w:val="000000"/>
        </w:rPr>
        <w:t>Размер</w:t>
      </w:r>
      <w:r w:rsidRPr="00D24A83">
        <w:rPr>
          <w:rFonts w:ascii="Trebuchet MS" w:eastAsia="Times New Roman" w:hAnsi="Trebuchet MS" w:cs="Trebuchet MS"/>
          <w:b/>
          <w:bCs/>
          <w:color w:val="000000"/>
          <w:lang w:val="en-US"/>
        </w:rPr>
        <w:t xml:space="preserve">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>вязаной туники: 36-38</w:t>
      </w:r>
    </w:p>
    <w:p w:rsidR="00D24A83" w:rsidRPr="00D24A83" w:rsidRDefault="00D24A83" w:rsidP="00D24A8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rebuchet MS" w:eastAsia="Times New Roman" w:hAnsi="Trebuchet MS" w:cs="Trebuchet MS"/>
          <w:b/>
          <w:bCs/>
          <w:color w:val="000000"/>
        </w:rPr>
        <w:t>Для вязания туники для женщин в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>ам</w:t>
      </w:r>
      <w:r>
        <w:rPr>
          <w:rFonts w:ascii="Trebuchet MS" w:eastAsia="Times New Roman" w:hAnsi="Trebuchet MS" w:cs="Trebuchet MS"/>
          <w:b/>
          <w:bCs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>потребуется:</w:t>
      </w:r>
      <w:r>
        <w:rPr>
          <w:rFonts w:ascii="Trebuchet MS" w:eastAsia="Times New Roman" w:hAnsi="Trebuchet MS" w:cs="Trebuchet MS"/>
          <w:b/>
          <w:bCs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color w:val="000000"/>
        </w:rPr>
        <w:t xml:space="preserve">пряжа (100% хлопок, 150 м/ 50 г) - 400 г бирюзового цвета, крючок </w:t>
      </w:r>
      <w:r w:rsidRPr="00D24A83">
        <w:rPr>
          <w:rFonts w:ascii="Arial Unicode MS" w:eastAsia="Arial Unicode MS" w:hAnsi="Times New Roman" w:cs="Arial Unicode MS" w:hint="eastAsia"/>
          <w:color w:val="000000"/>
        </w:rPr>
        <w:t>№</w:t>
      </w:r>
      <w:r w:rsidRPr="00D24A83">
        <w:rPr>
          <w:rFonts w:ascii="Trebuchet MS" w:eastAsia="Times New Roman" w:hAnsi="Trebuchet MS" w:cs="Trebuchet MS"/>
          <w:color w:val="000000"/>
        </w:rPr>
        <w:t>2</w:t>
      </w:r>
      <w:r w:rsidRPr="00D24A83">
        <w:rPr>
          <w:rFonts w:ascii="Arial Unicode MS" w:eastAsia="Arial Unicode MS" w:hAnsi="Times New Roman" w:cs="Arial Unicode MS"/>
          <w:color w:val="000000"/>
        </w:rPr>
        <w:t>.</w:t>
      </w:r>
    </w:p>
    <w:p w:rsidR="00D24A83" w:rsidRPr="00D24A83" w:rsidRDefault="00D24A83" w:rsidP="00D24A8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4A83">
        <w:rPr>
          <w:rFonts w:ascii="Trebuchet MS" w:eastAsia="Times New Roman" w:hAnsi="Trebuchet MS" w:cs="Trebuchet MS"/>
          <w:color w:val="000000"/>
        </w:rPr>
        <w:t xml:space="preserve">Внимательно изучите выкройку, стрелками показано направление вязания той или иной детали туники. Начинайте работу с вязания поперечной ажурной части, вяжите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 xml:space="preserve">по схеме 1 </w:t>
      </w:r>
      <w:r w:rsidRPr="00D24A83">
        <w:rPr>
          <w:rFonts w:ascii="Trebuchet MS" w:eastAsia="Times New Roman" w:hAnsi="Trebuchet MS" w:cs="Trebuchet MS"/>
          <w:color w:val="000000"/>
        </w:rPr>
        <w:t>(на выкройке - ажурная часть) до необходимой длины, равной ширине бедер. Выполните боко</w:t>
      </w:r>
      <w:r w:rsidRPr="00D24A83">
        <w:rPr>
          <w:rFonts w:ascii="Trebuchet MS" w:eastAsia="Times New Roman" w:hAnsi="Trebuchet MS" w:cs="Trebuchet MS"/>
          <w:color w:val="000000"/>
        </w:rPr>
        <w:softHyphen/>
        <w:t>вой шов. Затем наберите необходимое количество петель по верхнему ряду по</w:t>
      </w:r>
      <w:r w:rsidRPr="00D24A83">
        <w:rPr>
          <w:rFonts w:ascii="Trebuchet MS" w:eastAsia="Times New Roman" w:hAnsi="Trebuchet MS" w:cs="Trebuchet MS"/>
          <w:color w:val="000000"/>
        </w:rPr>
        <w:softHyphen/>
        <w:t xml:space="preserve">перечной ажурной части и продолжите работу по кругу 10 см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 xml:space="preserve">по схеме 2 </w:t>
      </w:r>
      <w:r w:rsidRPr="00D24A83">
        <w:rPr>
          <w:rFonts w:ascii="Trebuchet MS" w:eastAsia="Times New Roman" w:hAnsi="Trebuchet MS" w:cs="Trebuchet MS"/>
          <w:color w:val="000000"/>
        </w:rPr>
        <w:t>(на вы</w:t>
      </w:r>
      <w:r w:rsidRPr="00D24A83">
        <w:rPr>
          <w:rFonts w:ascii="Trebuchet MS" w:eastAsia="Times New Roman" w:hAnsi="Trebuchet MS" w:cs="Trebuchet MS"/>
          <w:color w:val="000000"/>
        </w:rPr>
        <w:softHyphen/>
        <w:t>кройке - плотная часть): * 2 ст. с/</w:t>
      </w:r>
      <w:proofErr w:type="spellStart"/>
      <w:r w:rsidRPr="00D24A83">
        <w:rPr>
          <w:rFonts w:ascii="Trebuchet MS" w:eastAsia="Times New Roman" w:hAnsi="Trebuchet MS" w:cs="Trebuchet MS"/>
          <w:color w:val="000000"/>
        </w:rPr>
        <w:t>н</w:t>
      </w:r>
      <w:proofErr w:type="spellEnd"/>
      <w:r w:rsidRPr="00D24A83">
        <w:rPr>
          <w:rFonts w:ascii="Trebuchet MS" w:eastAsia="Times New Roman" w:hAnsi="Trebuchet MS" w:cs="Trebuchet MS"/>
          <w:color w:val="000000"/>
        </w:rPr>
        <w:t xml:space="preserve"> в пер</w:t>
      </w:r>
      <w:r w:rsidRPr="00D24A83">
        <w:rPr>
          <w:rFonts w:ascii="Trebuchet MS" w:eastAsia="Times New Roman" w:hAnsi="Trebuchet MS" w:cs="Trebuchet MS"/>
          <w:color w:val="000000"/>
        </w:rPr>
        <w:softHyphen/>
        <w:t xml:space="preserve">вую петлю, 2 </w:t>
      </w:r>
      <w:proofErr w:type="spellStart"/>
      <w:r w:rsidRPr="00D24A83">
        <w:rPr>
          <w:rFonts w:ascii="Trebuchet MS" w:eastAsia="Times New Roman" w:hAnsi="Trebuchet MS" w:cs="Trebuchet MS"/>
          <w:color w:val="000000"/>
        </w:rPr>
        <w:t>возд</w:t>
      </w:r>
      <w:proofErr w:type="spellEnd"/>
      <w:r w:rsidRPr="00D24A83">
        <w:rPr>
          <w:rFonts w:ascii="Trebuchet MS" w:eastAsia="Times New Roman" w:hAnsi="Trebuchet MS" w:cs="Trebuchet MS"/>
          <w:color w:val="000000"/>
        </w:rPr>
        <w:t>. п., 2 ст. с /</w:t>
      </w:r>
      <w:proofErr w:type="spellStart"/>
      <w:r w:rsidRPr="00D24A83">
        <w:rPr>
          <w:rFonts w:ascii="Trebuchet MS" w:eastAsia="Times New Roman" w:hAnsi="Trebuchet MS" w:cs="Trebuchet MS"/>
          <w:color w:val="000000"/>
        </w:rPr>
        <w:t>н</w:t>
      </w:r>
      <w:proofErr w:type="spellEnd"/>
      <w:r w:rsidRPr="00D24A83">
        <w:rPr>
          <w:rFonts w:ascii="Trebuchet MS" w:eastAsia="Times New Roman" w:hAnsi="Trebuchet MS" w:cs="Trebuchet MS"/>
          <w:color w:val="000000"/>
        </w:rPr>
        <w:t xml:space="preserve"> в первую петлю и так далее, повторяйте *-*. Затем работу </w:t>
      </w:r>
      <w:proofErr w:type="gramStart"/>
      <w:r w:rsidRPr="00D24A83">
        <w:rPr>
          <w:rFonts w:ascii="Trebuchet MS" w:eastAsia="Times New Roman" w:hAnsi="Trebuchet MS" w:cs="Trebuchet MS"/>
          <w:color w:val="000000"/>
        </w:rPr>
        <w:t>отложите</w:t>
      </w:r>
      <w:proofErr w:type="gramEnd"/>
      <w:r w:rsidRPr="00D24A83">
        <w:rPr>
          <w:rFonts w:ascii="Trebuchet MS" w:eastAsia="Times New Roman" w:hAnsi="Trebuchet MS" w:cs="Trebuchet MS"/>
          <w:color w:val="000000"/>
        </w:rPr>
        <w:t xml:space="preserve"> и приступайте к вязанию полочек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 xml:space="preserve">по схеме 3. </w:t>
      </w:r>
      <w:r w:rsidRPr="00D24A83">
        <w:rPr>
          <w:rFonts w:ascii="Trebuchet MS" w:eastAsia="Times New Roman" w:hAnsi="Trebuchet MS" w:cs="Trebuchet MS"/>
          <w:color w:val="000000"/>
        </w:rPr>
        <w:t>Вяжите сверху вниз, пришейте их к плотной части так, чтобы образовался запах.</w:t>
      </w:r>
    </w:p>
    <w:p w:rsidR="001D7E67" w:rsidRDefault="00D24A83" w:rsidP="00633A0A">
      <w:pPr>
        <w:rPr>
          <w:rFonts w:ascii="Trebuchet MS" w:hAnsi="Trebuchet MS" w:cs="Trebuchet MS"/>
        </w:rPr>
      </w:pPr>
      <w:r w:rsidRPr="00D24A83">
        <w:rPr>
          <w:rFonts w:ascii="Trebuchet MS" w:eastAsia="Times New Roman" w:hAnsi="Trebuchet MS" w:cs="Trebuchet MS"/>
          <w:b/>
          <w:bCs/>
          <w:color w:val="000000"/>
        </w:rPr>
        <w:lastRenderedPageBreak/>
        <w:t xml:space="preserve">Спинка: </w:t>
      </w:r>
      <w:r w:rsidRPr="00D24A83">
        <w:rPr>
          <w:rFonts w:ascii="Trebuchet MS" w:eastAsia="Times New Roman" w:hAnsi="Trebuchet MS" w:cs="Trebuchet MS"/>
          <w:color w:val="000000"/>
        </w:rPr>
        <w:t xml:space="preserve">по верхнему ряду плотной части поставьте маркеры или отметьте контрастной нитью середину спинки, а также предполагаемые линии боковых швов (изделие вяжется без швов). Далее продолжите работу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 xml:space="preserve">по схеме 4, </w:t>
      </w:r>
      <w:r w:rsidRPr="00D24A83">
        <w:rPr>
          <w:rFonts w:ascii="Trebuchet MS" w:eastAsia="Times New Roman" w:hAnsi="Trebuchet MS" w:cs="Trebuchet MS"/>
          <w:color w:val="000000"/>
        </w:rPr>
        <w:t>при этом распределите рисунок схемы так, чтобы центральный элемент схемы - «ананас» - был расположен точно по центру спинки и по бокам (точки отмеченные маркером). В конце первого ряда спинки соединитель</w:t>
      </w:r>
      <w:r w:rsidRPr="00D24A83">
        <w:rPr>
          <w:rFonts w:ascii="Trebuchet MS" w:eastAsia="Times New Roman" w:hAnsi="Trebuchet MS" w:cs="Trebuchet MS"/>
          <w:color w:val="000000"/>
        </w:rPr>
        <w:softHyphen/>
        <w:t>ным столбиком привяжите первый ряд спинки к первому ряду полочки, работу поверните второй ряд спинки. В конце второго ряда соединительным столби</w:t>
      </w:r>
      <w:r w:rsidRPr="00D24A83">
        <w:rPr>
          <w:rFonts w:ascii="Trebuchet MS" w:eastAsia="Times New Roman" w:hAnsi="Trebuchet MS" w:cs="Trebuchet MS"/>
          <w:color w:val="000000"/>
        </w:rPr>
        <w:softHyphen/>
        <w:t xml:space="preserve">ком присоедините второй ряд спинки </w:t>
      </w:r>
      <w:proofErr w:type="gramStart"/>
      <w:r w:rsidRPr="00D24A83">
        <w:rPr>
          <w:rFonts w:ascii="Trebuchet MS" w:eastAsia="Times New Roman" w:hAnsi="Trebuchet MS" w:cs="Trebuchet MS"/>
          <w:color w:val="000000"/>
        </w:rPr>
        <w:t>к</w:t>
      </w:r>
      <w:proofErr w:type="gramEnd"/>
      <w:r w:rsidRPr="00D24A83">
        <w:rPr>
          <w:rFonts w:ascii="Trebuchet MS" w:eastAsia="Times New Roman" w:hAnsi="Trebuchet MS" w:cs="Trebuchet MS"/>
          <w:color w:val="000000"/>
        </w:rPr>
        <w:t xml:space="preserve"> второму ряду полочки, работу поверните и так далее. Таким </w:t>
      </w:r>
      <w:proofErr w:type="gramStart"/>
      <w:r w:rsidRPr="00D24A83">
        <w:rPr>
          <w:rFonts w:ascii="Trebuchet MS" w:eastAsia="Times New Roman" w:hAnsi="Trebuchet MS" w:cs="Trebuchet MS"/>
          <w:color w:val="000000"/>
        </w:rPr>
        <w:t>образом</w:t>
      </w:r>
      <w:proofErr w:type="gramEnd"/>
      <w:r w:rsidRPr="00D24A83">
        <w:rPr>
          <w:rFonts w:ascii="Trebuchet MS" w:eastAsia="Times New Roman" w:hAnsi="Trebuchet MS" w:cs="Trebuchet MS"/>
          <w:color w:val="000000"/>
        </w:rPr>
        <w:t xml:space="preserve"> довязывайте</w:t>
      </w:r>
      <w:r w:rsidR="00633A0A">
        <w:rPr>
          <w:rFonts w:ascii="Trebuchet MS" w:eastAsia="Times New Roman" w:hAnsi="Trebuchet MS" w:cs="Trebuchet MS"/>
          <w:color w:val="000000"/>
        </w:rPr>
        <w:t xml:space="preserve">  </w:t>
      </w:r>
      <w:r w:rsidRPr="00D24A83">
        <w:rPr>
          <w:rFonts w:ascii="Trebuchet MS" w:eastAsia="Times New Roman" w:hAnsi="Trebuchet MS" w:cs="Trebuchet MS"/>
          <w:color w:val="000000"/>
        </w:rPr>
        <w:t>полочку до нужной ширины с каждой</w:t>
      </w:r>
      <w:r w:rsidRPr="00D24A83">
        <w:rPr>
          <w:rFonts w:ascii="Trebuchet MS" w:eastAsia="Times New Roman" w:hAnsi="Trebuchet MS" w:cs="Trebuchet MS"/>
          <w:color w:val="000000"/>
        </w:rPr>
        <w:tab/>
        <w:t>стороны и вяжите спинку одновременно. Продолжайте работу до достижения проймы. На этой высоте выполните убавления</w:t>
      </w:r>
      <w:r w:rsidR="00633A0A">
        <w:rPr>
          <w:rFonts w:ascii="Trebuchet MS" w:eastAsia="Times New Roman" w:hAnsi="Trebuchet MS" w:cs="Trebuchet MS"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color w:val="000000"/>
        </w:rPr>
        <w:t>для проймы, вяжите укороченными рядами необходимую глубину проймы. Далее</w:t>
      </w:r>
      <w:r>
        <w:rPr>
          <w:rFonts w:ascii="Trebuchet MS" w:eastAsia="Times New Roman" w:hAnsi="Trebuchet MS" w:cs="Trebuchet MS"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color w:val="000000"/>
        </w:rPr>
        <w:t xml:space="preserve">вяжите </w:t>
      </w:r>
      <w:r w:rsidRPr="00D24A83">
        <w:rPr>
          <w:rFonts w:ascii="Trebuchet MS" w:eastAsia="Times New Roman" w:hAnsi="Trebuchet MS" w:cs="Trebuchet MS"/>
          <w:b/>
          <w:bCs/>
          <w:color w:val="000000"/>
        </w:rPr>
        <w:t xml:space="preserve">по схеме 4 </w:t>
      </w:r>
      <w:r w:rsidRPr="00D24A83">
        <w:rPr>
          <w:rFonts w:ascii="Trebuchet MS" w:eastAsia="Times New Roman" w:hAnsi="Trebuchet MS" w:cs="Trebuchet MS"/>
          <w:color w:val="000000"/>
        </w:rPr>
        <w:t>только на ширине</w:t>
      </w:r>
      <w:r>
        <w:rPr>
          <w:rFonts w:ascii="Trebuchet MS" w:eastAsia="Times New Roman" w:hAnsi="Trebuchet MS" w:cs="Trebuchet MS"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color w:val="000000"/>
        </w:rPr>
        <w:t>спинки прямо 19 см. На этой высоте работу</w:t>
      </w:r>
      <w:r w:rsidRPr="00D24A83">
        <w:rPr>
          <w:rFonts w:ascii="Trebuchet MS" w:eastAsia="Times New Roman" w:hAnsi="Trebuchet MS" w:cs="Trebuchet MS"/>
          <w:color w:val="000000"/>
        </w:rPr>
        <w:tab/>
      </w:r>
      <w:r w:rsidR="00633A0A">
        <w:rPr>
          <w:rFonts w:ascii="Trebuchet MS" w:eastAsia="Times New Roman" w:hAnsi="Trebuchet MS" w:cs="Trebuchet MS"/>
          <w:color w:val="000000"/>
        </w:rPr>
        <w:t xml:space="preserve"> </w:t>
      </w:r>
      <w:r w:rsidRPr="00D24A83">
        <w:rPr>
          <w:rFonts w:ascii="Trebuchet MS" w:eastAsia="Times New Roman" w:hAnsi="Trebuchet MS" w:cs="Trebuchet MS"/>
          <w:color w:val="000000"/>
        </w:rPr>
        <w:t>разделите пополам и каждую сторону</w:t>
      </w:r>
      <w:r w:rsidRPr="00D24A83">
        <w:rPr>
          <w:rFonts w:ascii="Trebuchet MS" w:eastAsia="Times New Roman" w:hAnsi="Trebuchet MS" w:cs="Trebuchet MS"/>
          <w:color w:val="000000"/>
        </w:rPr>
        <w:tab/>
      </w:r>
      <w:r w:rsidR="001D7E67" w:rsidRPr="00633A0A">
        <w:rPr>
          <w:rFonts w:ascii="Trebuchet MS" w:eastAsia="Times New Roman" w:hAnsi="Trebuchet MS" w:cs="Trebuchet MS"/>
          <w:color w:val="000000"/>
        </w:rPr>
        <w:t xml:space="preserve">закончите отдельно - вырез горловины </w:t>
      </w:r>
      <w:r w:rsidR="001D7E67" w:rsidRPr="00633A0A">
        <w:rPr>
          <w:rFonts w:ascii="Trebuchet MS" w:hAnsi="Trebuchet MS" w:cs="Trebuchet MS"/>
        </w:rPr>
        <w:t>спинки</w:t>
      </w:r>
      <w:proofErr w:type="gramStart"/>
      <w:r w:rsidR="001D7E67">
        <w:rPr>
          <w:rFonts w:ascii="Trebuchet MS" w:hAnsi="Trebuchet MS" w:cs="Trebuchet MS"/>
        </w:rPr>
        <w:t>.</w:t>
      </w:r>
      <w:proofErr w:type="gramEnd"/>
      <w:r w:rsidR="001D7E67" w:rsidRPr="00633A0A">
        <w:rPr>
          <w:rFonts w:ascii="Trebuchet MS" w:hAnsi="Trebuchet MS" w:cs="Trebuchet MS"/>
        </w:rPr>
        <w:t xml:space="preserve"> </w:t>
      </w:r>
      <w:proofErr w:type="gramStart"/>
      <w:r w:rsidR="00633A0A" w:rsidRPr="00633A0A">
        <w:rPr>
          <w:rFonts w:ascii="Trebuchet MS" w:hAnsi="Trebuchet MS" w:cs="Trebuchet MS"/>
        </w:rPr>
        <w:t>о</w:t>
      </w:r>
      <w:proofErr w:type="gramEnd"/>
      <w:r w:rsidR="00633A0A" w:rsidRPr="00633A0A">
        <w:rPr>
          <w:rFonts w:ascii="Trebuchet MS" w:hAnsi="Trebuchet MS" w:cs="Trebuchet MS"/>
        </w:rPr>
        <w:t>бвяжите нижний край изделия, проймы,</w:t>
      </w:r>
      <w:r w:rsidR="001D7E67">
        <w:rPr>
          <w:rFonts w:ascii="Trebuchet MS" w:hAnsi="Trebuchet MS" w:cs="Trebuchet MS"/>
        </w:rPr>
        <w:t xml:space="preserve"> </w:t>
      </w:r>
      <w:r w:rsidR="00633A0A" w:rsidRPr="00633A0A">
        <w:rPr>
          <w:rFonts w:ascii="Trebuchet MS" w:eastAsia="Times New Roman" w:hAnsi="Trebuchet MS" w:cs="Trebuchet MS"/>
          <w:color w:val="000000"/>
        </w:rPr>
        <w:t xml:space="preserve">закончите отдельно - вырез горловины </w:t>
      </w:r>
      <w:r w:rsidR="00633A0A" w:rsidRPr="00633A0A">
        <w:rPr>
          <w:rFonts w:ascii="Trebuchet MS" w:hAnsi="Trebuchet MS" w:cs="Trebuchet MS"/>
        </w:rPr>
        <w:t xml:space="preserve">спинки. Выполните вырез для горловины </w:t>
      </w:r>
      <w:r w:rsidR="001D7E67">
        <w:rPr>
          <w:rFonts w:ascii="Trebuchet MS" w:hAnsi="Trebuchet MS" w:cs="Trebuchet MS"/>
        </w:rPr>
        <w:t xml:space="preserve"> спинки укороченными рядами.</w:t>
      </w:r>
    </w:p>
    <w:p w:rsidR="00633A0A" w:rsidRDefault="00633A0A" w:rsidP="00633A0A">
      <w:pPr>
        <w:rPr>
          <w:rFonts w:ascii="Trebuchet MS" w:hAnsi="Trebuchet MS" w:cs="Trebuchet MS"/>
        </w:rPr>
      </w:pPr>
      <w:r w:rsidRPr="00633A0A">
        <w:rPr>
          <w:rFonts w:ascii="Trebuchet MS" w:eastAsia="Times New Roman" w:hAnsi="Trebuchet MS" w:cs="Trebuchet MS"/>
          <w:b/>
          <w:bCs/>
          <w:color w:val="000000"/>
        </w:rPr>
        <w:t>Сборка</w:t>
      </w:r>
      <w:r w:rsidR="001D7E67">
        <w:rPr>
          <w:rFonts w:ascii="Trebuchet MS" w:eastAsia="Times New Roman" w:hAnsi="Trebuchet MS" w:cs="Trebuchet MS"/>
          <w:b/>
          <w:bCs/>
          <w:color w:val="000000"/>
        </w:rPr>
        <w:t xml:space="preserve"> вязаной туники</w:t>
      </w:r>
      <w:r w:rsidRPr="00633A0A">
        <w:rPr>
          <w:rFonts w:ascii="Trebuchet MS" w:eastAsia="Times New Roman" w:hAnsi="Trebuchet MS" w:cs="Trebuchet MS"/>
          <w:b/>
          <w:bCs/>
          <w:color w:val="000000"/>
        </w:rPr>
        <w:t xml:space="preserve">: </w:t>
      </w:r>
      <w:r w:rsidRPr="00633A0A">
        <w:rPr>
          <w:rFonts w:ascii="Trebuchet MS" w:eastAsia="Times New Roman" w:hAnsi="Trebuchet MS" w:cs="Trebuchet MS"/>
          <w:color w:val="000000"/>
        </w:rPr>
        <w:t>выполните плечевые швы,</w:t>
      </w:r>
      <w:r w:rsidR="001D7E67">
        <w:rPr>
          <w:rFonts w:ascii="Trebuchet MS" w:eastAsia="Times New Roman" w:hAnsi="Trebuchet MS" w:cs="Trebuchet MS"/>
          <w:color w:val="000000"/>
        </w:rPr>
        <w:t xml:space="preserve"> обвяжите нижний край изделия, проймы,</w:t>
      </w:r>
      <w:r w:rsidRPr="00633A0A">
        <w:rPr>
          <w:rFonts w:ascii="Trebuchet MS" w:hAnsi="Trebuchet MS" w:cs="Trebuchet MS"/>
        </w:rPr>
        <w:t xml:space="preserve"> горловину спинки и передние края</w:t>
      </w:r>
      <w:r w:rsidR="001D7E67">
        <w:rPr>
          <w:rFonts w:ascii="Trebuchet MS" w:hAnsi="Trebuchet MS" w:cs="Trebuchet MS"/>
        </w:rPr>
        <w:t xml:space="preserve"> полочек </w:t>
      </w:r>
      <w:r w:rsidRPr="00633A0A">
        <w:rPr>
          <w:rFonts w:ascii="Trebuchet MS" w:hAnsi="Trebuchet MS" w:cs="Trebuchet MS"/>
        </w:rPr>
        <w:t xml:space="preserve">1-2 рядами </w:t>
      </w:r>
      <w:r w:rsidRPr="00633A0A">
        <w:rPr>
          <w:rFonts w:ascii="Trebuchet MS" w:hAnsi="Trebuchet MS" w:cs="Trebuchet MS"/>
          <w:b/>
          <w:bCs/>
        </w:rPr>
        <w:t>по</w:t>
      </w:r>
      <w:r w:rsidR="001D7E67">
        <w:rPr>
          <w:rFonts w:ascii="Trebuchet MS" w:hAnsi="Trebuchet MS" w:cs="Trebuchet MS"/>
          <w:b/>
          <w:bCs/>
        </w:rPr>
        <w:t xml:space="preserve"> </w:t>
      </w:r>
      <w:r w:rsidRPr="00633A0A">
        <w:rPr>
          <w:rFonts w:ascii="Trebuchet MS" w:hAnsi="Trebuchet MS" w:cs="Trebuchet MS"/>
          <w:b/>
          <w:bCs/>
        </w:rPr>
        <w:t xml:space="preserve">схеме 5. </w:t>
      </w:r>
      <w:r w:rsidRPr="00633A0A">
        <w:rPr>
          <w:rFonts w:ascii="Trebuchet MS" w:hAnsi="Trebuchet MS" w:cs="Trebuchet MS"/>
        </w:rPr>
        <w:t>В высоту</w:t>
      </w:r>
      <w:r w:rsidR="001D7E67">
        <w:rPr>
          <w:rFonts w:ascii="Trebuchet MS" w:hAnsi="Trebuchet MS" w:cs="Trebuchet MS"/>
        </w:rPr>
        <w:t xml:space="preserve"> повторяйте</w:t>
      </w:r>
      <w:r w:rsidRPr="00633A0A">
        <w:rPr>
          <w:rFonts w:ascii="Trebuchet MS" w:hAnsi="Trebuchet MS" w:cs="Trebuchet MS"/>
        </w:rPr>
        <w:t xml:space="preserve"> 1-3-й ряды схемы. Готовое изделие</w:t>
      </w:r>
      <w:r w:rsidR="001D7E67">
        <w:rPr>
          <w:rFonts w:ascii="Trebuchet MS" w:hAnsi="Trebuchet MS" w:cs="Trebuchet MS"/>
        </w:rPr>
        <w:t xml:space="preserve"> увлаж</w:t>
      </w:r>
      <w:r w:rsidRPr="00633A0A">
        <w:rPr>
          <w:rFonts w:ascii="Trebuchet MS" w:hAnsi="Trebuchet MS" w:cs="Trebuchet MS"/>
        </w:rPr>
        <w:t xml:space="preserve">ните, высушите в горизонтальном </w:t>
      </w:r>
      <w:r w:rsidR="001D7E67">
        <w:rPr>
          <w:rFonts w:ascii="Trebuchet MS" w:hAnsi="Trebuchet MS" w:cs="Trebuchet MS"/>
        </w:rPr>
        <w:t>положе</w:t>
      </w:r>
      <w:r w:rsidRPr="00633A0A">
        <w:rPr>
          <w:rFonts w:ascii="Trebuchet MS" w:hAnsi="Trebuchet MS" w:cs="Trebuchet MS"/>
        </w:rPr>
        <w:t xml:space="preserve">нии. Протяните шнурок - </w:t>
      </w:r>
      <w:proofErr w:type="spellStart"/>
      <w:r w:rsidRPr="00633A0A">
        <w:rPr>
          <w:rFonts w:ascii="Trebuchet MS" w:hAnsi="Trebuchet MS" w:cs="Trebuchet MS"/>
        </w:rPr>
        <w:t>кулиску</w:t>
      </w:r>
      <w:proofErr w:type="spellEnd"/>
      <w:r w:rsidRPr="00633A0A">
        <w:rPr>
          <w:rFonts w:ascii="Trebuchet MS" w:hAnsi="Trebuchet MS" w:cs="Trebuchet MS"/>
        </w:rPr>
        <w:t>.</w:t>
      </w:r>
      <w:r w:rsidR="001D7E67">
        <w:rPr>
          <w:rFonts w:ascii="Trebuchet MS" w:hAnsi="Trebuchet MS" w:cs="Trebuchet MS"/>
        </w:rPr>
        <w:t xml:space="preserve"> Схема вязания туники: </w:t>
      </w:r>
    </w:p>
    <w:p w:rsidR="00417D09" w:rsidRDefault="00417D09" w:rsidP="00633A0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176623" cy="5334000"/>
            <wp:effectExtent l="19050" t="0" r="0" b="0"/>
            <wp:docPr id="3" name="Рисунок 3" descr="C:\Documents and Settings\Admin\Local Settings\Temporary Internet Files\Content.Word\желтый топ с оборками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желтый топ с оборками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16" cy="53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09" w:rsidRPr="00633A0A" w:rsidRDefault="00417D09" w:rsidP="00633A0A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686425" cy="8028603"/>
            <wp:effectExtent l="19050" t="0" r="9525" b="0"/>
            <wp:docPr id="6" name="Рисунок 6" descr="C:\Documents and Settings\Admin\Local Settings\Temporary Internet Files\Content.Word\желтый топ с оборками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желтый топ с оборками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11" cy="80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0A" w:rsidRPr="00633A0A" w:rsidRDefault="001D7E67" w:rsidP="00633A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62325" cy="6943725"/>
            <wp:effectExtent l="19050" t="0" r="9525" b="0"/>
            <wp:docPr id="2" name="Рисунок 2" descr="D:\документы сканера\Ажурная бирюзовая ту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канера\Ажурная бирюзовая туни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3" w:rsidRPr="00D24A83" w:rsidRDefault="00D24A83" w:rsidP="00D24A83">
      <w:pPr>
        <w:rPr>
          <w:rFonts w:ascii="Times New Roman" w:eastAsia="Times New Roman" w:hAnsi="Times New Roman" w:cs="Times New Roman"/>
        </w:rPr>
      </w:pPr>
    </w:p>
    <w:p w:rsidR="00D24A83" w:rsidRPr="00D24A83" w:rsidRDefault="00D24A83" w:rsidP="00AD754A">
      <w:pPr>
        <w:jc w:val="center"/>
      </w:pPr>
    </w:p>
    <w:sectPr w:rsidR="00D24A83" w:rsidRPr="00D24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54A"/>
    <w:rsid w:val="001D7E67"/>
    <w:rsid w:val="00417D09"/>
    <w:rsid w:val="00633A0A"/>
    <w:rsid w:val="00AD754A"/>
    <w:rsid w:val="00D2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2014-10-18T16:04:00Z</dcterms:created>
  <dcterms:modified xsi:type="dcterms:W3CDTF">2014-10-18T18:00:00Z</dcterms:modified>
</cp:coreProperties>
</file>